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2A" w:rsidRDefault="00F7362A" w:rsidP="00F7362A">
      <w:pPr>
        <w:keepNext/>
        <w:keepLines/>
        <w:widowControl w:val="0"/>
        <w:tabs>
          <w:tab w:val="left" w:pos="1289"/>
        </w:tabs>
        <w:spacing w:after="0"/>
        <w:jc w:val="center"/>
      </w:pPr>
      <w:r>
        <w:rPr>
          <w:rFonts w:ascii="Liberation Serif" w:hAnsi="Liberation Serif"/>
          <w:b/>
          <w:sz w:val="24"/>
          <w:szCs w:val="24"/>
        </w:rPr>
        <w:t xml:space="preserve">Реализация мероприятий по внедрению целевой модели наставничества </w:t>
      </w:r>
    </w:p>
    <w:p w:rsidR="00F7362A" w:rsidRDefault="00F7362A" w:rsidP="00F7362A">
      <w:pPr>
        <w:keepNext/>
        <w:keepLines/>
        <w:widowControl w:val="0"/>
        <w:tabs>
          <w:tab w:val="left" w:pos="1289"/>
        </w:tabs>
        <w:spacing w:after="0"/>
        <w:jc w:val="center"/>
      </w:pPr>
      <w:r>
        <w:rPr>
          <w:rFonts w:ascii="Liberation Serif" w:hAnsi="Liberation Serif"/>
          <w:b/>
          <w:sz w:val="24"/>
          <w:szCs w:val="24"/>
        </w:rPr>
        <w:t>в образовательной организации в</w:t>
      </w:r>
      <w:r>
        <w:rPr>
          <w:rFonts w:ascii="Liberation Serif" w:hAnsi="Liberation Serif"/>
          <w:b/>
          <w:bCs/>
          <w:sz w:val="24"/>
          <w:szCs w:val="24"/>
        </w:rPr>
        <w:t xml:space="preserve"> 2023 году</w:t>
      </w:r>
    </w:p>
    <w:p w:rsidR="00F7362A" w:rsidRDefault="00F7362A" w:rsidP="00F7362A">
      <w:pPr>
        <w:keepNext/>
        <w:keepLines/>
        <w:widowControl w:val="0"/>
        <w:tabs>
          <w:tab w:val="left" w:pos="1289"/>
        </w:tabs>
        <w:spacing w:after="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Список педагогических наставнических пар в образовательной организации (заполняется отдельно по каждой </w:t>
      </w:r>
      <w:r>
        <w:rPr>
          <w:rFonts w:asciiTheme="minorHAnsi" w:hAnsiTheme="minorHAnsi"/>
          <w:b/>
          <w:sz w:val="24"/>
          <w:szCs w:val="24"/>
        </w:rPr>
        <w:t>н</w:t>
      </w:r>
      <w:r>
        <w:rPr>
          <w:rFonts w:ascii="Liberation Serif" w:hAnsi="Liberation Serif"/>
          <w:b/>
          <w:sz w:val="24"/>
          <w:szCs w:val="24"/>
        </w:rPr>
        <w:t>аставнической паре)</w:t>
      </w:r>
    </w:p>
    <w:p w:rsidR="00F7362A" w:rsidRDefault="00F7362A" w:rsidP="00F7362A">
      <w:pPr>
        <w:pStyle w:val="a3"/>
        <w:keepNext/>
        <w:keepLines/>
        <w:widowControl w:val="0"/>
        <w:tabs>
          <w:tab w:val="left" w:pos="1289"/>
        </w:tabs>
        <w:spacing w:after="0"/>
        <w:ind w:left="0"/>
        <w:rPr>
          <w:rFonts w:ascii="Liberation Serif" w:hAnsi="Liberation Serif"/>
          <w:b/>
          <w:bCs/>
          <w:sz w:val="24"/>
          <w:szCs w:val="24"/>
        </w:rPr>
      </w:pPr>
    </w:p>
    <w:tbl>
      <w:tblPr>
        <w:tblW w:w="145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735"/>
        <w:gridCol w:w="1734"/>
        <w:gridCol w:w="5202"/>
        <w:gridCol w:w="5035"/>
      </w:tblGrid>
      <w:tr w:rsidR="00F7362A" w:rsidTr="00FD13FD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center"/>
            </w:pPr>
            <w:r>
              <w:rPr>
                <w:rFonts w:ascii="Liberation Serif" w:hAnsi="Liberation Serif"/>
                <w:color w:val="000000"/>
              </w:rPr>
              <w:t>ОО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ФИО педагога наставника (с указанием стажа работы)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ФИО педагога наставляемого (с указанием стажа работы)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Направление сотрудничества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Информация о представлении эффективного опыта по реализации модели наставничества (образовательный форум, тема, участники)</w:t>
            </w:r>
          </w:p>
        </w:tc>
      </w:tr>
      <w:tr w:rsidR="00F7362A" w:rsidTr="00FD13FD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F7362A" w:rsidTr="00FD13FD">
        <w:trPr>
          <w:trHeight w:val="15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МБОУ СОШ № 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Субботина Елена Васильевна, 21 год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Болдырева Екатерина Александровна, 4 месяца</w:t>
            </w:r>
          </w:p>
        </w:tc>
        <w:tc>
          <w:tcPr>
            <w:tcW w:w="5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shd w:val="clear" w:color="auto" w:fill="FFFFFF"/>
            </w:pPr>
            <w:r>
              <w:rPr>
                <w:rFonts w:ascii="Liberation Serif" w:hAnsi="Liberation Serif" w:cs="Liberation Serif"/>
                <w:color w:val="000000"/>
              </w:rPr>
              <w:t>Традиционная и реверсивная модели наставничества («один на один», наставничество по вопросам новых тенденций, современных технологий):</w:t>
            </w:r>
          </w:p>
          <w:p w:rsidR="00F7362A" w:rsidRDefault="00F7362A" w:rsidP="00FD13FD">
            <w:pPr>
              <w:shd w:val="clear" w:color="auto" w:fill="FFFFFF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разработка и презентация моделей уроков;</w:t>
            </w:r>
          </w:p>
          <w:p w:rsidR="00F7362A" w:rsidRDefault="00F7362A" w:rsidP="00FD13FD">
            <w:pPr>
              <w:shd w:val="clear" w:color="auto" w:fill="FFFFFF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подготовка к конкурсам профессионального мастерства;</w:t>
            </w:r>
          </w:p>
          <w:p w:rsidR="00F7362A" w:rsidRDefault="00F7362A" w:rsidP="00FD13FD">
            <w:pPr>
              <w:shd w:val="clear" w:color="auto" w:fill="FFFFFF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взаимодействие при прохождении курсов повышения квалификации;</w:t>
            </w:r>
          </w:p>
          <w:p w:rsidR="00F7362A" w:rsidRDefault="00F7362A" w:rsidP="00FD13FD">
            <w:pPr>
              <w:shd w:val="clear" w:color="auto" w:fill="FFFFFF"/>
            </w:pPr>
            <w:r>
              <w:rPr>
                <w:rFonts w:ascii="Liberation Serif" w:hAnsi="Liberation Serif" w:cs="Liberation Serif"/>
                <w:color w:val="000000"/>
              </w:rPr>
              <w:t>- организация творческих мастерских;</w:t>
            </w:r>
          </w:p>
          <w:p w:rsidR="00F7362A" w:rsidRDefault="00F7362A" w:rsidP="00FD13FD">
            <w:pPr>
              <w:shd w:val="clear" w:color="auto" w:fill="FFFFFF"/>
            </w:pPr>
            <w:r>
              <w:rPr>
                <w:rFonts w:ascii="Liberation Serif" w:hAnsi="Liberation Serif" w:cs="Liberation Serif"/>
                <w:color w:val="000000"/>
              </w:rPr>
              <w:t>-  рефлексивные сессии по корректировке индивидуальных дорожных карт, профессиональных дефицитов;</w:t>
            </w:r>
          </w:p>
          <w:p w:rsidR="00F7362A" w:rsidRDefault="00F7362A" w:rsidP="00FD13FD">
            <w:pPr>
              <w:shd w:val="clear" w:color="auto" w:fill="FFFFFF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- участие в методических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хакатонах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, деловых играх;</w:t>
            </w:r>
          </w:p>
          <w:p w:rsidR="00F7362A" w:rsidRDefault="00F7362A" w:rsidP="00FD13FD">
            <w:pPr>
              <w:shd w:val="clear" w:color="auto" w:fill="FFFFFF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консультации по вопросам профессионального развития;</w:t>
            </w:r>
          </w:p>
          <w:p w:rsidR="00F7362A" w:rsidRDefault="00F7362A" w:rsidP="00FD13FD">
            <w:pPr>
              <w:autoSpaceDE w:val="0"/>
              <w:jc w:val="both"/>
            </w:pPr>
            <w:r>
              <w:rPr>
                <w:rFonts w:ascii="Liberation Serif" w:hAnsi="Liberation Serif" w:cs="Liberation Serif"/>
                <w:color w:val="000000"/>
              </w:rPr>
              <w:t>- посещение учебных занятий и их анализ</w:t>
            </w:r>
          </w:p>
        </w:tc>
        <w:tc>
          <w:tcPr>
            <w:tcW w:w="5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shd w:val="clear" w:color="auto" w:fill="FFFFFF"/>
              <w:spacing w:after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Образовательный марафон ЦНППМПР «Учитель будущего»</w:t>
            </w:r>
          </w:p>
          <w:p w:rsidR="00F7362A" w:rsidRDefault="00F7362A" w:rsidP="00FD13FD">
            <w:pPr>
              <w:spacing w:after="0"/>
              <w:jc w:val="both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«</w:t>
            </w:r>
            <w:r>
              <w:rPr>
                <w:rFonts w:ascii="Liberation Serif" w:hAnsi="Liberation Serif" w:cs="Liberation Serif"/>
                <w:color w:val="000000"/>
              </w:rPr>
              <w:t xml:space="preserve">Выстраивание взаимодействия МБОУ СОШ № 64 при реализации модели наставничества в рамках программы Сети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атомклассов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проекта «Школа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Ростома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» (Зырянова И.В.)</w:t>
            </w:r>
          </w:p>
          <w:p w:rsidR="00F7362A" w:rsidRDefault="00F7362A" w:rsidP="00FD13FD">
            <w:pPr>
              <w:shd w:val="clear" w:color="auto" w:fill="FFFFFF"/>
              <w:spacing w:after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Лучшие региональные практики наставничества ЦНППМПР «Учитель будущего»</w:t>
            </w:r>
          </w:p>
          <w:p w:rsidR="00F7362A" w:rsidRDefault="00F7362A" w:rsidP="00FD13FD">
            <w:pPr>
              <w:spacing w:after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«Сетевое наставничество во взаимодействии школ Сети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атомклассов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проекта «Школа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Росатома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» в реализации современных форматов развития и поддержки талантливых школьников и молодежи»</w:t>
            </w:r>
          </w:p>
          <w:p w:rsidR="00F7362A" w:rsidRDefault="00F7362A" w:rsidP="00FD13FD">
            <w:pPr>
              <w:spacing w:after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(Зырянова И.В.)</w:t>
            </w:r>
          </w:p>
          <w:p w:rsidR="00F7362A" w:rsidRDefault="00F7362A" w:rsidP="00FD13FD">
            <w:pPr>
              <w:shd w:val="clear" w:color="auto" w:fill="FFFFFF"/>
              <w:spacing w:after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Методический день ГАОУ ДПО СО ИРО</w:t>
            </w:r>
          </w:p>
          <w:p w:rsidR="00F7362A" w:rsidRDefault="00F7362A" w:rsidP="00FD13FD">
            <w:pPr>
              <w:shd w:val="clear" w:color="auto" w:fill="FFFFFF"/>
              <w:spacing w:after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«Методический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хакатон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как модульный формат горизонтального обучения в системе сопровождения профессионального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разщвития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педагогов» (Зырянова И.В.)</w:t>
            </w:r>
          </w:p>
          <w:p w:rsidR="00F7362A" w:rsidRDefault="00F7362A" w:rsidP="00FD13FD">
            <w:pPr>
              <w:shd w:val="clear" w:color="auto" w:fill="FFFFFF"/>
              <w:spacing w:after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II Областной конкурс «Наставничество – основа профессионального мастерства педагога» (Болдырева Е.А.)</w:t>
            </w:r>
          </w:p>
          <w:p w:rsidR="00F7362A" w:rsidRDefault="00F7362A" w:rsidP="00FD13FD">
            <w:pPr>
              <w:shd w:val="clear" w:color="auto" w:fill="FFFFFF"/>
              <w:spacing w:after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Стажировка в рамках проекта «Школа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Росатома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»</w:t>
            </w:r>
          </w:p>
          <w:p w:rsidR="00F7362A" w:rsidRDefault="00F7362A" w:rsidP="00FD13FD">
            <w:pPr>
              <w:shd w:val="clear" w:color="auto" w:fill="FFFFFF"/>
              <w:spacing w:after="0"/>
              <w:rPr>
                <w:rFonts w:ascii="Liberation Serif" w:hAnsi="Liberation Serif" w:cs="Liberation Serif"/>
                <w:color w:val="000000"/>
              </w:rPr>
            </w:pPr>
            <w:proofErr w:type="gramStart"/>
            <w:r>
              <w:rPr>
                <w:rFonts w:ascii="Liberation Serif" w:hAnsi="Liberation Serif" w:cs="Liberation Serif"/>
                <w:color w:val="000000"/>
              </w:rPr>
              <w:t xml:space="preserve">«Технология графической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фасилитации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как способ создания условий для формирования функциональной грамотности обучающихся в учебной деятельности уровня начального общего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образования» (Казакова О.А., Зырянова И.В.)</w:t>
            </w:r>
            <w:proofErr w:type="gramEnd"/>
          </w:p>
          <w:p w:rsidR="00F7362A" w:rsidRDefault="00F7362A" w:rsidP="00FD13FD">
            <w:pPr>
              <w:autoSpaceDE w:val="0"/>
              <w:spacing w:after="0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  <w:tr w:rsidR="00F7362A" w:rsidTr="00FD13FD">
        <w:trPr>
          <w:trHeight w:val="24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МБОУ СОШ № 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Квасова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Елена Александровна, 24 года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Коротков Владислав Олегович, 3 года</w:t>
            </w:r>
          </w:p>
        </w:tc>
        <w:tc>
          <w:tcPr>
            <w:tcW w:w="5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  <w:tr w:rsidR="00F7362A" w:rsidTr="00FD13FD">
        <w:trPr>
          <w:trHeight w:val="231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МБОУ СОШ № 64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Струкова Галина Борисовна, 36 лет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Вылегжанина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Валентина Владимировна, 3 года</w:t>
            </w:r>
          </w:p>
        </w:tc>
        <w:tc>
          <w:tcPr>
            <w:tcW w:w="5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  <w:tr w:rsidR="00F7362A" w:rsidTr="00FD13FD">
        <w:trPr>
          <w:trHeight w:val="231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Вышедко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Анастасия Александровна, 2 года</w:t>
            </w:r>
          </w:p>
        </w:tc>
        <w:tc>
          <w:tcPr>
            <w:tcW w:w="5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  <w:tr w:rsidR="00F7362A" w:rsidTr="00FD13FD">
        <w:trPr>
          <w:trHeight w:val="23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МБОУ СОШ № 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Холкина Татьяна Юрьевна, 43 года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Васильева Елена Николаевна, 2 года</w:t>
            </w:r>
          </w:p>
        </w:tc>
        <w:tc>
          <w:tcPr>
            <w:tcW w:w="5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  <w:tr w:rsidR="00F7362A" w:rsidTr="00FD13FD">
        <w:trPr>
          <w:trHeight w:val="23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МБОУ СОШ </w:t>
            </w:r>
            <w:r>
              <w:rPr>
                <w:rFonts w:ascii="Liberation Serif" w:hAnsi="Liberation Serif"/>
                <w:color w:val="000000"/>
              </w:rPr>
              <w:lastRenderedPageBreak/>
              <w:t>№ 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lastRenderedPageBreak/>
              <w:t>Мехонцева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Алёна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Александровна, 26 лет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 xml:space="preserve">Зотова Мария Андреевна, 4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месяца</w:t>
            </w:r>
          </w:p>
        </w:tc>
        <w:tc>
          <w:tcPr>
            <w:tcW w:w="5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2A" w:rsidRDefault="00F7362A" w:rsidP="00FD13FD">
            <w:pPr>
              <w:autoSpaceDE w:val="0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</w:tbl>
    <w:p w:rsidR="001546B3" w:rsidRDefault="001546B3"/>
    <w:p w:rsidR="00F7362A" w:rsidRDefault="00F7362A" w:rsidP="00F7362A">
      <w:pPr>
        <w:shd w:val="clear" w:color="auto" w:fill="FFFFFF"/>
        <w:spacing w:after="0"/>
        <w:rPr>
          <w:rFonts w:ascii="Liberation Serif" w:hAnsi="Liberation Serif" w:cs="Liberation Serif"/>
          <w:color w:val="000000"/>
        </w:rPr>
      </w:pPr>
      <w:r w:rsidRPr="00F7362A">
        <w:rPr>
          <w:rFonts w:ascii="Liberation Serif" w:hAnsi="Liberation Serif" w:cs="Liberation Serif"/>
          <w:color w:val="000000"/>
        </w:rPr>
        <w:t>Ссылка на фотографии</w:t>
      </w:r>
      <w:r>
        <w:rPr>
          <w:rFonts w:ascii="Liberation Serif" w:hAnsi="Liberation Serif" w:cs="Liberation Serif"/>
          <w:color w:val="000000"/>
        </w:rPr>
        <w:t xml:space="preserve"> и видеоматериалы</w:t>
      </w:r>
      <w:r>
        <w:rPr>
          <w:rFonts w:ascii="Liberation Serif" w:hAnsi="Liberation Serif" w:cs="Liberation Serif"/>
          <w:color w:val="000000"/>
        </w:rPr>
        <w:br/>
      </w:r>
      <w:hyperlink r:id="rId5" w:history="1">
        <w:r w:rsidRPr="00333DF1">
          <w:rPr>
            <w:rStyle w:val="a4"/>
            <w:rFonts w:ascii="Liberation Serif" w:hAnsi="Liberation Serif" w:cs="Liberation Serif"/>
          </w:rPr>
          <w:t>https://cloud.mail.ru/public/WkMG/SNn68SVVR</w:t>
        </w:r>
      </w:hyperlink>
    </w:p>
    <w:p w:rsidR="00F7362A" w:rsidRDefault="00F7362A" w:rsidP="00F7362A">
      <w:pPr>
        <w:shd w:val="clear" w:color="auto" w:fill="FFFFFF"/>
        <w:spacing w:after="0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Видео</w:t>
      </w:r>
      <w:r>
        <w:rPr>
          <w:rFonts w:ascii="Liberation Serif" w:hAnsi="Liberation Serif" w:cs="Liberation Serif"/>
          <w:color w:val="000000"/>
        </w:rPr>
        <w:br/>
      </w:r>
      <w:hyperlink r:id="rId6" w:history="1">
        <w:r w:rsidRPr="00333DF1">
          <w:rPr>
            <w:rStyle w:val="a4"/>
            <w:rFonts w:ascii="Liberation Serif" w:hAnsi="Liberation Serif" w:cs="Liberation Serif"/>
          </w:rPr>
          <w:t>https://mp.uspu.ru/bank-luchshikh/setevoe-nastavnichestvo-dlja-razvitija-i-podderzhki-talantlivyh-shkolnikov/</w:t>
        </w:r>
      </w:hyperlink>
    </w:p>
    <w:p w:rsidR="00F7362A" w:rsidRPr="00F7362A" w:rsidRDefault="00F7362A" w:rsidP="00F7362A">
      <w:pPr>
        <w:shd w:val="clear" w:color="auto" w:fill="FFFFFF"/>
        <w:spacing w:after="0"/>
        <w:rPr>
          <w:rFonts w:ascii="Liberation Serif" w:hAnsi="Liberation Serif" w:cs="Liberation Serif"/>
          <w:color w:val="000000"/>
        </w:rPr>
      </w:pPr>
      <w:bookmarkStart w:id="0" w:name="_GoBack"/>
      <w:bookmarkEnd w:id="0"/>
    </w:p>
    <w:sectPr w:rsidR="00F7362A" w:rsidRPr="00F7362A" w:rsidSect="00F736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2A"/>
    <w:rsid w:val="001546B3"/>
    <w:rsid w:val="00436DAA"/>
    <w:rsid w:val="00F7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2A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7362A"/>
    <w:pPr>
      <w:ind w:left="720"/>
    </w:pPr>
  </w:style>
  <w:style w:type="character" w:styleId="a4">
    <w:name w:val="Hyperlink"/>
    <w:basedOn w:val="a0"/>
    <w:uiPriority w:val="99"/>
    <w:unhideWhenUsed/>
    <w:rsid w:val="00F73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2A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7362A"/>
    <w:pPr>
      <w:ind w:left="720"/>
    </w:pPr>
  </w:style>
  <w:style w:type="character" w:styleId="a4">
    <w:name w:val="Hyperlink"/>
    <w:basedOn w:val="a0"/>
    <w:uiPriority w:val="99"/>
    <w:unhideWhenUsed/>
    <w:rsid w:val="00F73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p.uspu.ru/bank-luchshikh/setevoe-nastavnichestvo-dlja-razvitija-i-podderzhki-talantlivyh-shkolnikov/" TargetMode="External"/><Relationship Id="rId5" Type="http://schemas.openxmlformats.org/officeDocument/2006/relationships/hyperlink" Target="https://cloud.mail.ru/public/WkMG/SNn68SVV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</cp:revision>
  <dcterms:created xsi:type="dcterms:W3CDTF">2024-01-10T00:03:00Z</dcterms:created>
  <dcterms:modified xsi:type="dcterms:W3CDTF">2024-01-10T00:17:00Z</dcterms:modified>
</cp:coreProperties>
</file>