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0" w:lineRule="atLeast"/>
        <w:ind w:left="0" w:right="0"/>
        <w:rPr>
          <w:rFonts w:ascii="Arial" w:hAnsi="Arial" w:cs="Arial"/>
          <w:color w:val="007AD0"/>
          <w:sz w:val="36"/>
          <w:szCs w:val="36"/>
        </w:rPr>
      </w:pPr>
      <w:r>
        <w:rPr>
          <w:rFonts w:hint="default" w:ascii="Arial" w:hAnsi="Arial" w:cs="Arial"/>
          <w:i w:val="0"/>
          <w:iCs w:val="0"/>
          <w:caps w:val="0"/>
          <w:color w:val="007AD0"/>
          <w:spacing w:val="0"/>
          <w:sz w:val="36"/>
          <w:szCs w:val="36"/>
          <w:shd w:val="clear" w:fill="FFFFFF"/>
        </w:rPr>
        <w:t>Памятки для родителей по правилам поведения детей на воде и вблизи водоемов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center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center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УВАЖАЕМЫЕ РОДИТЕЛИ!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Безопасность жизни детей на водоемах  зависит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ТОЛЬКО ОТ ВАС!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Категорически запрещено купание: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b/>
          <w:bCs/>
          <w:i/>
          <w:iCs/>
          <w:color w:val="555555"/>
          <w:sz w:val="21"/>
          <w:szCs w:val="21"/>
        </w:rPr>
      </w:pPr>
      <w:r>
        <w:rPr>
          <w:rFonts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Tahoma" w:cs="Times New Roman"/>
          <w:b/>
          <w:bCs/>
          <w:i/>
          <w:iCs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детей без надзора взрослых;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в незнакомых местах;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на надувных матрацах, камерах и других плавательных средствах (без надзора взрослых).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Необходимо соблюдать следующие правила: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Прежде чем войти в воду, сделайте разминку, выполнив несколько легких упражнений.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Продолжительность купания - не более 30 минут, при невысокой температуре воды - не более 5-6 минут.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Во избежание перегревания отдыхайте на пляже в головном уборе.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hanging="36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Symbol" w:hAnsi="Symbol" w:eastAsia="Tahoma" w:cs="Symbol"/>
          <w:i w:val="0"/>
          <w:iCs w:val="0"/>
          <w:caps w:val="0"/>
          <w:color w:val="555555"/>
          <w:spacing w:val="0"/>
          <w:kern w:val="0"/>
          <w:sz w:val="20"/>
          <w:szCs w:val="20"/>
          <w:shd w:val="clear" w:fill="FFFFFF"/>
          <w:lang w:val="en-US" w:eastAsia="zh-CN" w:bidi="ar"/>
        </w:rPr>
        <w:t>·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 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Не допускать ситуаций неоправданного риска, шалости на воде.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0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Уважаемые родители!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ru-RU" w:eastAsia="zh-CN" w:bidi="ar"/>
        </w:rPr>
        <w:t>Продолжается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лето - прекрасная пора для детей, но вместе с тем, появилось больше забот и тревог за безопасность детей.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Чтобы избежать несчастных случаев с детьми, каждый обязан: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i/>
          <w:iCs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строго контролировать свободное время ребенка;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i/>
          <w:iCs/>
          <w:color w:val="555555"/>
          <w:sz w:val="21"/>
          <w:szCs w:val="21"/>
          <w:u w:val="single"/>
        </w:rPr>
      </w:pPr>
      <w:r>
        <w:rPr>
          <w:rFonts w:hint="default" w:ascii="Times New Roman" w:hAnsi="Times New Roman" w:eastAsia="Tahoma" w:cs="Times New Roman"/>
          <w:i/>
          <w:iCs/>
          <w:caps w:val="0"/>
          <w:color w:val="555555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разрешать купание на водоемах только в присутствии взрослых и в специально отведенных для этого местах;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не позволять детям на велосипедах выезжать на проезжую часть дорог;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не позволять детям самостоятельно управлять авто - и мототранспортом;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• овладеть навыками оказания первой медицинской помощи при несчастных случаях.</w:t>
      </w:r>
    </w:p>
    <w:p>
      <w:pPr>
        <w:keepNext w:val="0"/>
        <w:keepLines w:val="0"/>
        <w:widowControl/>
        <w:suppressLineNumbers w:val="0"/>
        <w:spacing w:before="0" w:beforeAutospacing="0" w:after="14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/>
        <w:jc w:val="left"/>
        <w:rPr>
          <w:rFonts w:hint="default" w:ascii="Tahoma" w:hAnsi="Tahoma" w:eastAsia="Tahoma" w:cs="Tahoma"/>
          <w:color w:val="555555"/>
          <w:sz w:val="21"/>
          <w:szCs w:val="21"/>
        </w:rPr>
      </w:pPr>
      <w:r>
        <w:rPr>
          <w:rStyle w:val="6"/>
          <w:rFonts w:hint="default" w:ascii="Tahoma" w:hAnsi="Tahoma" w:eastAsia="Tahoma" w:cs="Tahoma"/>
          <w:i w:val="0"/>
          <w:iCs w:val="0"/>
          <w:caps w:val="0"/>
          <w:color w:val="555555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A5DC8"/>
    <w:rsid w:val="645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2023-08-03T15:01:00Z</dcterms:created>
  <dc:creator>Home</dc:creator>
  <cp:lastModifiedBy>Home</cp:lastModifiedBy>
  <dcterms:modified xsi:type="dcterms:W3CDTF">2023-08-03T15:07:21Z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E8C1327D2ECD412D827B7972223E693A</vt:lpwstr>
  </property>
</Properties>
</file>