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3E2" w:rsidRPr="005D59BD" w:rsidRDefault="00C103E2" w:rsidP="00C103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884F02">
        <w:rPr>
          <w:rFonts w:ascii="Times New Roman" w:hAnsi="Times New Roman" w:cs="Times New Roman"/>
          <w:b/>
          <w:sz w:val="24"/>
          <w:szCs w:val="24"/>
        </w:rPr>
        <w:t>ей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84F02">
        <w:rPr>
          <w:rFonts w:ascii="Times New Roman" w:hAnsi="Times New Roman" w:cs="Times New Roman"/>
          <w:b/>
          <w:sz w:val="24"/>
          <w:szCs w:val="24"/>
        </w:rPr>
        <w:t>е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уровня среднего общего образования</w:t>
      </w:r>
    </w:p>
    <w:p w:rsidR="00C103E2" w:rsidRDefault="00C103E2" w:rsidP="00C103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4F02">
        <w:rPr>
          <w:rFonts w:ascii="Times New Roman" w:hAnsi="Times New Roman" w:cs="Times New Roman"/>
          <w:b/>
          <w:sz w:val="24"/>
          <w:szCs w:val="24"/>
        </w:rPr>
        <w:t>МБОУ СОШ № 64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59BD" w:rsidRPr="005D59BD" w:rsidRDefault="005D59BD" w:rsidP="00C103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3E2" w:rsidRPr="005D59BD" w:rsidRDefault="00D50A37" w:rsidP="00C103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 xml:space="preserve">Иностранный </w:t>
      </w:r>
      <w:r w:rsidR="00C103E2" w:rsidRPr="005D59BD">
        <w:rPr>
          <w:rFonts w:ascii="Times New Roman" w:hAnsi="Times New Roman" w:cs="Times New Roman"/>
          <w:b/>
          <w:sz w:val="24"/>
          <w:szCs w:val="24"/>
        </w:rPr>
        <w:t>язык</w:t>
      </w:r>
      <w:r w:rsidR="000D0154" w:rsidRPr="005D59BD">
        <w:rPr>
          <w:rFonts w:ascii="Times New Roman" w:hAnsi="Times New Roman" w:cs="Times New Roman"/>
          <w:b/>
          <w:sz w:val="24"/>
          <w:szCs w:val="24"/>
        </w:rPr>
        <w:t xml:space="preserve"> (английский)</w:t>
      </w:r>
    </w:p>
    <w:p w:rsidR="00C103E2" w:rsidRPr="005D59BD" w:rsidRDefault="00C103E2" w:rsidP="00C103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>10-11 классы</w:t>
      </w:r>
    </w:p>
    <w:p w:rsidR="005D59BD" w:rsidRDefault="005D59BD" w:rsidP="005D59BD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84F02">
        <w:rPr>
          <w:rFonts w:ascii="Times New Roman" w:eastAsia="Calibri" w:hAnsi="Times New Roman" w:cs="Times New Roman"/>
          <w:sz w:val="24"/>
          <w:szCs w:val="24"/>
        </w:rPr>
        <w:t>МБОУ СОШ № 64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учебный предмет «Иностранный язык (английский)» изучается на базовом уровне.</w:t>
      </w:r>
    </w:p>
    <w:p w:rsidR="005D59BD" w:rsidRPr="005D59BD" w:rsidRDefault="005D59BD" w:rsidP="005D59BD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учебного предмета «Иностранный язык (английский) (базовый уровень)»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5D59BD">
        <w:rPr>
          <w:rFonts w:ascii="Times New Roman" w:hAnsi="Times New Roman" w:cs="Times New Roman"/>
          <w:sz w:val="24"/>
          <w:szCs w:val="24"/>
        </w:rPr>
        <w:t>создание условий для выполнения образовательной программы по</w:t>
      </w:r>
      <w:r w:rsidRPr="005D59BD">
        <w:rPr>
          <w:rFonts w:ascii="Times New Roman" w:hAnsi="Times New Roman" w:cs="Times New Roman"/>
          <w:bCs/>
          <w:sz w:val="24"/>
          <w:szCs w:val="24"/>
        </w:rPr>
        <w:t xml:space="preserve"> английскому языку в 10-11 классах, планирования, организации, коррекции и управления учебным процессом и </w:t>
      </w:r>
      <w:r w:rsidRPr="005D59BD">
        <w:rPr>
          <w:rFonts w:ascii="Times New Roman" w:hAnsi="Times New Roman" w:cs="Times New Roman"/>
          <w:sz w:val="24"/>
          <w:szCs w:val="24"/>
        </w:rPr>
        <w:t>дальнейшего развития иноязычной коммуникативной компетенции, которая включает:</w:t>
      </w:r>
    </w:p>
    <w:p w:rsidR="005D59BD" w:rsidRP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 xml:space="preserve">речевую компетенцию – совершенствование коммуникативных умений в четырех основных видах речевой деятельности (говорении, </w:t>
      </w:r>
      <w:proofErr w:type="spellStart"/>
      <w:r w:rsidRPr="005D59BD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5D59BD">
        <w:rPr>
          <w:rFonts w:ascii="Times New Roman" w:hAnsi="Times New Roman" w:cs="Times New Roman"/>
          <w:sz w:val="24"/>
          <w:szCs w:val="24"/>
        </w:rPr>
        <w:t>, чтении и письме); умений планировать свое речевое и неречевое поведение;</w:t>
      </w:r>
    </w:p>
    <w:p w:rsidR="005D59BD" w:rsidRP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языковую компетенцию –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5D59BD" w:rsidRP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социокультурную компетенцию 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5D59BD" w:rsidRP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компенсаторную компетенцию 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5D59BD" w:rsidRP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учебно-познавательную компетенцию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5D59BD" w:rsidRDefault="005D59BD" w:rsidP="005D59BD">
      <w:pPr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5D59BD">
        <w:rPr>
          <w:rFonts w:ascii="Times New Roman" w:hAnsi="Times New Roman" w:cs="Times New Roman"/>
          <w:sz w:val="24"/>
          <w:szCs w:val="24"/>
        </w:rPr>
        <w:t>ормирование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в отношении их будущей профессии; социальная адаптация; формирование качеств гражданина и патриота.</w:t>
      </w:r>
    </w:p>
    <w:p w:rsidR="005D59BD" w:rsidRPr="005D59BD" w:rsidRDefault="005D59BD" w:rsidP="005D59BD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D59BD" w:rsidRPr="005D59BD" w:rsidRDefault="005D59BD" w:rsidP="005D59BD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b/>
          <w:sz w:val="24"/>
          <w:szCs w:val="24"/>
        </w:rPr>
        <w:t>К основным задачам рабочей программы</w:t>
      </w:r>
      <w:r w:rsidRPr="005D59BD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</w:t>
      </w:r>
      <w:proofErr w:type="spellStart"/>
      <w:r w:rsidRPr="005D59BD">
        <w:rPr>
          <w:rFonts w:ascii="Times New Roman" w:hAnsi="Times New Roman" w:cs="Times New Roman"/>
          <w:sz w:val="24"/>
          <w:szCs w:val="24"/>
        </w:rPr>
        <w:t>Допороговом</w:t>
      </w:r>
      <w:proofErr w:type="spellEnd"/>
      <w:r w:rsidRPr="005D59BD">
        <w:rPr>
          <w:rFonts w:ascii="Times New Roman" w:hAnsi="Times New Roman" w:cs="Times New Roman"/>
          <w:sz w:val="24"/>
          <w:szCs w:val="24"/>
        </w:rPr>
        <w:t xml:space="preserve"> уровне (А2);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использование двуязычных и одноязычных (толковых) словарей и другой справочной литературы;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развитие умений ориентироваться в письменном и аудио тексте на иностранном языке;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развитие умений обобщать информацию, выделять её из различных источников;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>интерпретация языковых средств, отражающих особенности культуры англоязычных стран;</w:t>
      </w:r>
    </w:p>
    <w:p w:rsidR="005D59BD" w:rsidRPr="005D59BD" w:rsidRDefault="005D59BD" w:rsidP="005D59BD">
      <w:pPr>
        <w:numPr>
          <w:ilvl w:val="0"/>
          <w:numId w:val="9"/>
        </w:numPr>
        <w:tabs>
          <w:tab w:val="clear" w:pos="540"/>
          <w:tab w:val="left" w:pos="851"/>
        </w:tabs>
        <w:spacing w:after="0" w:line="240" w:lineRule="auto"/>
        <w:ind w:left="0" w:right="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BD">
        <w:rPr>
          <w:rFonts w:ascii="Times New Roman" w:hAnsi="Times New Roman" w:cs="Times New Roman"/>
          <w:sz w:val="24"/>
          <w:szCs w:val="24"/>
        </w:rPr>
        <w:t xml:space="preserve">участие в проектной деятельности </w:t>
      </w:r>
      <w:proofErr w:type="spellStart"/>
      <w:r w:rsidRPr="005D59BD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5D59BD">
        <w:rPr>
          <w:rFonts w:ascii="Times New Roman" w:hAnsi="Times New Roman" w:cs="Times New Roman"/>
          <w:sz w:val="24"/>
          <w:szCs w:val="24"/>
        </w:rPr>
        <w:t xml:space="preserve"> характера, в том числе с использованием Интернета.</w:t>
      </w:r>
    </w:p>
    <w:p w:rsidR="005D59BD" w:rsidRPr="005D59BD" w:rsidRDefault="005D59BD" w:rsidP="005D5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9B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Учебный предмет </w:t>
      </w:r>
      <w:r w:rsidRPr="005D59BD">
        <w:rPr>
          <w:rFonts w:ascii="Times New Roman" w:eastAsia="Calibri" w:hAnsi="Times New Roman" w:cs="Times New Roman"/>
          <w:sz w:val="24"/>
          <w:szCs w:val="28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Иностранный</w:t>
      </w:r>
      <w:r w:rsidRPr="005D59BD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 xml:space="preserve"> (английский)</w:t>
      </w:r>
      <w:r w:rsidRPr="005D59BD">
        <w:rPr>
          <w:rFonts w:ascii="Times New Roman" w:hAnsi="Times New Roman" w:cs="Times New Roman"/>
          <w:sz w:val="24"/>
          <w:szCs w:val="24"/>
        </w:rPr>
        <w:t>»</w:t>
      </w:r>
      <w:r w:rsidRPr="005D59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в 10-11 классах </w:t>
      </w:r>
      <w:r w:rsidRPr="005D59B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изучается в объеме 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3</w:t>
      </w:r>
      <w:r w:rsidRPr="005D59B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час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а</w:t>
      </w:r>
      <w:r w:rsidRPr="005D59B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 неделю</w:t>
      </w:r>
      <w:r w:rsidRPr="005D59B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r w:rsidRPr="005D59BD">
        <w:rPr>
          <w:rFonts w:ascii="Times New Roman" w:eastAsia="Calibri" w:hAnsi="Times New Roman" w:cs="Times New Roman"/>
          <w:spacing w:val="2"/>
          <w:sz w:val="24"/>
          <w:szCs w:val="24"/>
          <w:lang w:eastAsia="ru-RU"/>
        </w:rPr>
        <w:t xml:space="preserve"> Всего за период обучения на изучение предмета о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тводится </w:t>
      </w:r>
      <w:r w:rsidR="00884F02">
        <w:rPr>
          <w:rFonts w:ascii="Times New Roman" w:eastAsia="Calibri" w:hAnsi="Times New Roman" w:cs="Times New Roman"/>
          <w:sz w:val="24"/>
          <w:szCs w:val="24"/>
        </w:rPr>
        <w:t xml:space="preserve">207 </w:t>
      </w:r>
      <w:r w:rsidRPr="005D59BD">
        <w:rPr>
          <w:rFonts w:ascii="Times New Roman" w:eastAsia="Calibri" w:hAnsi="Times New Roman" w:cs="Times New Roman"/>
          <w:sz w:val="24"/>
          <w:szCs w:val="24"/>
        </w:rPr>
        <w:t>час</w:t>
      </w:r>
      <w:r w:rsidR="00884F02">
        <w:rPr>
          <w:rFonts w:ascii="Times New Roman" w:eastAsia="Calibri" w:hAnsi="Times New Roman" w:cs="Times New Roman"/>
          <w:sz w:val="24"/>
          <w:szCs w:val="24"/>
        </w:rPr>
        <w:t>ов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: 10 класс –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884F02">
        <w:rPr>
          <w:rFonts w:ascii="Times New Roman" w:eastAsia="Calibri" w:hAnsi="Times New Roman" w:cs="Times New Roman"/>
          <w:sz w:val="24"/>
          <w:szCs w:val="24"/>
        </w:rPr>
        <w:t>5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884F02">
        <w:rPr>
          <w:rFonts w:ascii="Times New Roman" w:eastAsia="Calibri" w:hAnsi="Times New Roman" w:cs="Times New Roman"/>
          <w:sz w:val="24"/>
          <w:szCs w:val="24"/>
        </w:rPr>
        <w:t>ов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(3</w:t>
      </w:r>
      <w:r w:rsidR="00884F02">
        <w:rPr>
          <w:rFonts w:ascii="Times New Roman" w:eastAsia="Calibri" w:hAnsi="Times New Roman" w:cs="Times New Roman"/>
          <w:sz w:val="24"/>
          <w:szCs w:val="24"/>
        </w:rPr>
        <w:t>5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учебные недели), 11 класс –  </w:t>
      </w:r>
      <w:r w:rsidR="00884F02">
        <w:rPr>
          <w:rFonts w:ascii="Times New Roman" w:eastAsia="Calibri" w:hAnsi="Times New Roman" w:cs="Times New Roman"/>
          <w:sz w:val="24"/>
          <w:szCs w:val="24"/>
        </w:rPr>
        <w:t>102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884F02">
        <w:rPr>
          <w:rFonts w:ascii="Times New Roman" w:eastAsia="Calibri" w:hAnsi="Times New Roman" w:cs="Times New Roman"/>
          <w:sz w:val="24"/>
          <w:szCs w:val="24"/>
        </w:rPr>
        <w:t>а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(3</w:t>
      </w:r>
      <w:r w:rsidR="00884F02">
        <w:rPr>
          <w:rFonts w:ascii="Times New Roman" w:eastAsia="Calibri" w:hAnsi="Times New Roman" w:cs="Times New Roman"/>
          <w:sz w:val="24"/>
          <w:szCs w:val="24"/>
        </w:rPr>
        <w:t>4</w:t>
      </w:r>
      <w:r w:rsidRPr="005D59BD">
        <w:rPr>
          <w:rFonts w:ascii="Times New Roman" w:eastAsia="Calibri" w:hAnsi="Times New Roman" w:cs="Times New Roman"/>
          <w:sz w:val="24"/>
          <w:szCs w:val="24"/>
        </w:rPr>
        <w:t xml:space="preserve"> учебных недели без учета государственной итоговой аттестации). </w:t>
      </w:r>
    </w:p>
    <w:p w:rsidR="005D59BD" w:rsidRPr="005D59BD" w:rsidRDefault="005D59BD" w:rsidP="005D5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9BD"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3"/>
        <w:gridCol w:w="5666"/>
        <w:gridCol w:w="2691"/>
      </w:tblGrid>
      <w:tr w:rsidR="005D59BD" w:rsidTr="005D59B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Default="005D59BD">
            <w:pPr>
              <w:pStyle w:val="a7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Default="005D59BD">
            <w:pPr>
              <w:pStyle w:val="a7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Автор, название учебника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Default="005D59BD">
            <w:pPr>
              <w:pStyle w:val="a7"/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Издательство</w:t>
            </w:r>
          </w:p>
        </w:tc>
      </w:tr>
      <w:tr w:rsidR="005D59BD" w:rsidRPr="005D59BD" w:rsidTr="005D59BD">
        <w:trPr>
          <w:trHeight w:val="21"/>
        </w:trPr>
        <w:tc>
          <w:tcPr>
            <w:tcW w:w="1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Pr="005D59BD" w:rsidRDefault="005D59BD" w:rsidP="00C30E5D">
            <w:pPr>
              <w:pStyle w:val="a7"/>
              <w:spacing w:after="0"/>
              <w:jc w:val="center"/>
              <w:rPr>
                <w:color w:val="000000"/>
              </w:rPr>
            </w:pPr>
            <w:r w:rsidRPr="005D59BD">
              <w:rPr>
                <w:color w:val="000000"/>
              </w:rPr>
              <w:t>10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Pr="005D59BD" w:rsidRDefault="00884F02" w:rsidP="00884F02">
            <w:pPr>
              <w:pStyle w:val="a7"/>
              <w:spacing w:after="0"/>
              <w:jc w:val="center"/>
            </w:pPr>
            <w:r w:rsidRPr="00D430C2">
              <w:t>Афанасьева О.В., Дули Д., Михеева И.В. и др. Английский язык (базовый уровень)</w:t>
            </w:r>
            <w:r>
              <w:t xml:space="preserve"> 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D59BD" w:rsidRPr="005D59BD" w:rsidRDefault="00884F02" w:rsidP="00C30E5D">
            <w:pPr>
              <w:pStyle w:val="a7"/>
              <w:spacing w:after="0"/>
              <w:jc w:val="center"/>
            </w:pPr>
            <w:r w:rsidRPr="00D430C2">
              <w:t>Дрофа, 201</w:t>
            </w:r>
            <w:r>
              <w:t>9</w:t>
            </w:r>
          </w:p>
        </w:tc>
      </w:tr>
    </w:tbl>
    <w:p w:rsidR="00D15D92" w:rsidRPr="005D59BD" w:rsidRDefault="00D15D92" w:rsidP="005D59BD">
      <w:pPr>
        <w:pStyle w:val="dash041e0431044b0447043d044b0439"/>
        <w:ind w:firstLine="700"/>
        <w:jc w:val="both"/>
        <w:rPr>
          <w:rStyle w:val="dash041e0431044b0447043d044b0439char1"/>
        </w:rPr>
      </w:pPr>
      <w:bookmarkStart w:id="0" w:name="_GoBack"/>
      <w:bookmarkEnd w:id="0"/>
    </w:p>
    <w:sectPr w:rsidR="00D15D92" w:rsidRPr="005D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80977"/>
    <w:multiLevelType w:val="hybridMultilevel"/>
    <w:tmpl w:val="9512815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7B82838"/>
    <w:multiLevelType w:val="hybridMultilevel"/>
    <w:tmpl w:val="45BE1FA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497EB4"/>
    <w:multiLevelType w:val="hybridMultilevel"/>
    <w:tmpl w:val="3EA25B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411155"/>
    <w:multiLevelType w:val="multilevel"/>
    <w:tmpl w:val="24A6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753029"/>
    <w:multiLevelType w:val="hybridMultilevel"/>
    <w:tmpl w:val="B23E734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441F2"/>
    <w:multiLevelType w:val="hybridMultilevel"/>
    <w:tmpl w:val="78225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E2"/>
    <w:rsid w:val="000D0154"/>
    <w:rsid w:val="00125EA6"/>
    <w:rsid w:val="00160F79"/>
    <w:rsid w:val="005D59BD"/>
    <w:rsid w:val="00884F02"/>
    <w:rsid w:val="00C103E2"/>
    <w:rsid w:val="00D15D92"/>
    <w:rsid w:val="00D5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7528"/>
  <w15:docId w15:val="{0C190CA0-FE0F-4190-9753-A1F533A53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C103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C10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C103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rsid w:val="000D0154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rsid w:val="000D0154"/>
    <w:pPr>
      <w:shd w:val="clear" w:color="auto" w:fill="FFFFFF"/>
      <w:snapToGrid w:val="0"/>
      <w:spacing w:after="0" w:line="240" w:lineRule="auto"/>
      <w:ind w:left="851"/>
      <w:jc w:val="both"/>
    </w:pPr>
    <w:rPr>
      <w:rFonts w:ascii="Verdana" w:eastAsia="Times New Roman" w:hAnsi="Verdana" w:cs="Times New Roman"/>
      <w:color w:val="000000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D0154"/>
    <w:rPr>
      <w:rFonts w:ascii="Verdana" w:eastAsia="Times New Roman" w:hAnsi="Verdana" w:cs="Times New Roman"/>
      <w:color w:val="000000"/>
      <w:sz w:val="24"/>
      <w:szCs w:val="20"/>
      <w:shd w:val="clear" w:color="auto" w:fill="FFFFFF"/>
      <w:lang w:eastAsia="ru-RU"/>
    </w:rPr>
  </w:style>
  <w:style w:type="paragraph" w:styleId="a6">
    <w:name w:val="List Paragraph"/>
    <w:basedOn w:val="a"/>
    <w:uiPriority w:val="34"/>
    <w:qFormat/>
    <w:rsid w:val="00D15D9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15D9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4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2019-12-07T14:56:00Z</dcterms:created>
  <dcterms:modified xsi:type="dcterms:W3CDTF">2019-12-07T14:56:00Z</dcterms:modified>
</cp:coreProperties>
</file>